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C1" w:rsidRDefault="003168C1" w:rsidP="003168C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08318" cy="526694"/>
            <wp:effectExtent l="0" t="0" r="635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ISG-LOGO+tex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34" cy="54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89" w:rsidRDefault="00B83289" w:rsidP="003168C1">
      <w:pPr>
        <w:jc w:val="center"/>
      </w:pPr>
    </w:p>
    <w:p w:rsidR="00B83289" w:rsidRDefault="00B83289" w:rsidP="003168C1">
      <w:pPr>
        <w:jc w:val="center"/>
      </w:pPr>
    </w:p>
    <w:p w:rsidR="00B83289" w:rsidRDefault="00B83289" w:rsidP="003168C1">
      <w:pPr>
        <w:jc w:val="center"/>
      </w:pPr>
      <w:bookmarkStart w:id="0" w:name="_GoBack"/>
      <w:bookmarkEnd w:id="0"/>
    </w:p>
    <w:p w:rsidR="003168C1" w:rsidRDefault="003168C1" w:rsidP="003168C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144000" cy="1133856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DNAN-janv2020bl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764" cy="11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1111910" cy="11119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DNAR-janv2020ble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15" cy="112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fr-FR"/>
        </w:rPr>
        <w:drawing>
          <wp:inline distT="0" distB="0" distL="0" distR="0">
            <wp:extent cx="1111910" cy="11119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DNOB-janv2020bl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15" cy="11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8C1" w:rsidRDefault="003168C1" w:rsidP="003168C1"/>
    <w:p w:rsidR="003168C1" w:rsidRDefault="003168C1" w:rsidP="003168C1">
      <w:r>
        <w:t xml:space="preserve">Ces dernières années les fonds issus de </w:t>
      </w:r>
      <w:r>
        <w:t xml:space="preserve">la </w:t>
      </w:r>
      <w:r>
        <w:t xml:space="preserve">taxe d’apprentissage nous ont </w:t>
      </w:r>
      <w:r>
        <w:t>permis par exemple</w:t>
      </w:r>
      <w:r>
        <w:t> :</w:t>
      </w:r>
    </w:p>
    <w:p w:rsidR="003168C1" w:rsidRPr="003168C1" w:rsidRDefault="003168C1" w:rsidP="003168C1">
      <w:pPr>
        <w:ind w:left="360"/>
        <w:rPr>
          <w:b/>
          <w:color w:val="2F5496" w:themeColor="accent5" w:themeShade="BF"/>
          <w:u w:val="single"/>
        </w:rPr>
      </w:pPr>
      <w:r w:rsidRPr="003168C1">
        <w:rPr>
          <w:b/>
          <w:color w:val="2F5496" w:themeColor="accent5" w:themeShade="BF"/>
          <w:u w:val="single"/>
        </w:rPr>
        <w:t>E</w:t>
      </w:r>
      <w:r w:rsidRPr="003168C1">
        <w:rPr>
          <w:b/>
          <w:color w:val="2F5496" w:themeColor="accent5" w:themeShade="BF"/>
          <w:u w:val="single"/>
        </w:rPr>
        <w:t xml:space="preserve">n 2018 </w:t>
      </w:r>
    </w:p>
    <w:p w:rsidR="003168C1" w:rsidRDefault="003168C1" w:rsidP="003168C1">
      <w:pPr>
        <w:pStyle w:val="Paragraphedeliste"/>
        <w:numPr>
          <w:ilvl w:val="0"/>
          <w:numId w:val="1"/>
        </w:numPr>
      </w:pPr>
      <w:r>
        <w:t>D</w:t>
      </w:r>
      <w:r>
        <w:t>e créer une salle équipée de 26 postes informatiques adaptés,</w:t>
      </w:r>
      <w:r w:rsidRPr="000E09BD">
        <w:t xml:space="preserve"> </w:t>
      </w:r>
      <w:r>
        <w:t>dédiée aux filières de  cinéma d’animation et de design d’objet.</w:t>
      </w:r>
    </w:p>
    <w:p w:rsidR="003168C1" w:rsidRDefault="003168C1" w:rsidP="003168C1">
      <w:pPr>
        <w:ind w:left="360"/>
      </w:pPr>
      <w:r>
        <w:t xml:space="preserve"> </w:t>
      </w:r>
    </w:p>
    <w:p w:rsidR="003168C1" w:rsidRPr="003168C1" w:rsidRDefault="003168C1" w:rsidP="003168C1">
      <w:pPr>
        <w:ind w:left="360"/>
        <w:rPr>
          <w:b/>
          <w:color w:val="2F5496" w:themeColor="accent5" w:themeShade="BF"/>
          <w:u w:val="single"/>
        </w:rPr>
      </w:pPr>
      <w:r w:rsidRPr="003168C1">
        <w:rPr>
          <w:b/>
          <w:color w:val="2F5496" w:themeColor="accent5" w:themeShade="BF"/>
          <w:u w:val="single"/>
        </w:rPr>
        <w:t xml:space="preserve">En 2019 </w:t>
      </w:r>
    </w:p>
    <w:p w:rsidR="003168C1" w:rsidRDefault="003168C1" w:rsidP="003168C1">
      <w:pPr>
        <w:pStyle w:val="Paragraphedeliste"/>
        <w:numPr>
          <w:ilvl w:val="0"/>
          <w:numId w:val="1"/>
        </w:numPr>
        <w:ind w:left="714" w:hanging="357"/>
      </w:pPr>
      <w:r>
        <w:t>D</w:t>
      </w:r>
      <w:r>
        <w:t xml:space="preserve">’ouvrir un </w:t>
      </w:r>
      <w:proofErr w:type="spellStart"/>
      <w:r>
        <w:t>Fab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ayant pour ambition de devenir un lieu de </w:t>
      </w:r>
      <w:proofErr w:type="spellStart"/>
      <w:r>
        <w:t>co</w:t>
      </w:r>
      <w:proofErr w:type="spellEnd"/>
      <w:r>
        <w:t>-construction et d’innovation en lien avec le monde professionnel pour l’ensemble de nos étudiants, enseignants et élèves du lycée technologique en Arts Appliqués.</w:t>
      </w:r>
    </w:p>
    <w:p w:rsidR="003168C1" w:rsidRDefault="003168C1" w:rsidP="003168C1">
      <w:pPr>
        <w:pStyle w:val="Paragraphedeliste"/>
        <w:ind w:left="714"/>
      </w:pPr>
    </w:p>
    <w:p w:rsidR="003168C1" w:rsidRDefault="003168C1" w:rsidP="003168C1">
      <w:pPr>
        <w:pStyle w:val="Paragraphedeliste"/>
        <w:numPr>
          <w:ilvl w:val="0"/>
          <w:numId w:val="1"/>
        </w:numPr>
        <w:spacing w:before="120"/>
        <w:ind w:left="714" w:hanging="357"/>
      </w:pPr>
      <w:r>
        <w:t>De développer des projets pédagogiques innovants mettant en situation réelles nos étudiants en  lien avec des professionnels (</w:t>
      </w:r>
      <w:r w:rsidRPr="00C53AE3">
        <w:t>Travailler d'après une exposition et présenter son projet au musée du Louvre</w:t>
      </w:r>
      <w:r>
        <w:t>, concours d’idée sur la mise en place d’un nouveau porche d’accueil en lien avec un cabinet d’architecte,</w:t>
      </w:r>
      <w:r w:rsidRPr="00C53AE3">
        <w:t xml:space="preserve"> </w:t>
      </w:r>
      <w:r>
        <w:t>conception d’</w:t>
      </w:r>
      <w:r w:rsidRPr="00C53AE3">
        <w:t>emballage</w:t>
      </w:r>
      <w:r>
        <w:t>s</w:t>
      </w:r>
      <w:r w:rsidRPr="00C53AE3">
        <w:t xml:space="preserve"> pour des produits de luxe</w:t>
      </w:r>
      <w:r>
        <w:t xml:space="preserve"> en lien avec une entreprise  de packaging…)</w:t>
      </w:r>
    </w:p>
    <w:p w:rsidR="003168C1" w:rsidRDefault="003168C1" w:rsidP="003168C1">
      <w:pPr>
        <w:pStyle w:val="Paragraphedeliste"/>
        <w:spacing w:before="120"/>
        <w:ind w:left="714"/>
      </w:pPr>
    </w:p>
    <w:p w:rsidR="003168C1" w:rsidRDefault="003168C1" w:rsidP="003168C1">
      <w:pPr>
        <w:pStyle w:val="Paragraphedeliste"/>
        <w:numPr>
          <w:ilvl w:val="0"/>
          <w:numId w:val="1"/>
        </w:numPr>
      </w:pPr>
      <w:r>
        <w:t>D’adapter la démarche</w:t>
      </w:r>
      <w:r>
        <w:t xml:space="preserve"> à</w:t>
      </w:r>
      <w:r>
        <w:t xml:space="preserve"> l’ensemble de l’établissement </w:t>
      </w:r>
      <w:r>
        <w:t xml:space="preserve">et </w:t>
      </w:r>
      <w:r>
        <w:t xml:space="preserve">aux défis sociétaux de demain (développement de l’équipement numérique, mise en place d’un projet global « Eco-Ecole » pour mieux appréhender les enjeux  développement durable, mise en place d’une école plus inclusive) </w:t>
      </w:r>
    </w:p>
    <w:p w:rsidR="003168C1" w:rsidRPr="003168C1" w:rsidRDefault="003168C1" w:rsidP="003168C1">
      <w:pPr>
        <w:ind w:left="360"/>
        <w:rPr>
          <w:b/>
          <w:color w:val="2F5496" w:themeColor="accent5" w:themeShade="BF"/>
          <w:u w:val="single"/>
        </w:rPr>
      </w:pPr>
      <w:r w:rsidRPr="003168C1">
        <w:rPr>
          <w:b/>
          <w:color w:val="2F5496" w:themeColor="accent5" w:themeShade="BF"/>
          <w:u w:val="single"/>
        </w:rPr>
        <w:t>Et demain :</w:t>
      </w:r>
    </w:p>
    <w:p w:rsidR="003168C1" w:rsidRDefault="003168C1" w:rsidP="003168C1">
      <w:pPr>
        <w:pStyle w:val="Paragraphedeliste"/>
        <w:numPr>
          <w:ilvl w:val="0"/>
          <w:numId w:val="1"/>
        </w:numPr>
      </w:pPr>
      <w:r>
        <w:t xml:space="preserve">Développer un espace d’atelier de création dédié à l’image </w:t>
      </w:r>
    </w:p>
    <w:p w:rsidR="003168C1" w:rsidRDefault="003168C1" w:rsidP="003168C1">
      <w:pPr>
        <w:pStyle w:val="Paragraphedeliste"/>
        <w:numPr>
          <w:ilvl w:val="0"/>
          <w:numId w:val="1"/>
        </w:numPr>
      </w:pPr>
      <w:r>
        <w:t xml:space="preserve">Continuer à équiper le </w:t>
      </w:r>
      <w:proofErr w:type="spellStart"/>
      <w:r>
        <w:t>Fab</w:t>
      </w:r>
      <w:proofErr w:type="spellEnd"/>
      <w:r>
        <w:t xml:space="preserve"> </w:t>
      </w:r>
      <w:proofErr w:type="spellStart"/>
      <w:r>
        <w:t>lab</w:t>
      </w:r>
      <w:proofErr w:type="spellEnd"/>
    </w:p>
    <w:p w:rsidR="003168C1" w:rsidRDefault="003168C1" w:rsidP="003168C1">
      <w:pPr>
        <w:pStyle w:val="Paragraphedeliste"/>
        <w:numPr>
          <w:ilvl w:val="0"/>
          <w:numId w:val="1"/>
        </w:numPr>
      </w:pPr>
      <w:r>
        <w:t>Développer des espaces dédiés au développement et au suivi des p</w:t>
      </w:r>
      <w:r w:rsidRPr="00641773">
        <w:t>rojet</w:t>
      </w:r>
      <w:r>
        <w:t>s</w:t>
      </w:r>
      <w:r w:rsidRPr="00641773">
        <w:t xml:space="preserve"> personnel</w:t>
      </w:r>
      <w:r>
        <w:t>s</w:t>
      </w:r>
      <w:r w:rsidRPr="00641773">
        <w:t xml:space="preserve"> de fin d'étude</w:t>
      </w:r>
      <w:r>
        <w:t>s et aux travaux de groupes</w:t>
      </w:r>
      <w:r w:rsidRPr="00641773">
        <w:t>.</w:t>
      </w:r>
    </w:p>
    <w:p w:rsidR="008A2066" w:rsidRDefault="008A2066"/>
    <w:sectPr w:rsidR="008A2066" w:rsidSect="003168C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F2BAF"/>
    <w:multiLevelType w:val="hybridMultilevel"/>
    <w:tmpl w:val="47E8E0B0"/>
    <w:lvl w:ilvl="0" w:tplc="FE0A7F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C1"/>
    <w:rsid w:val="003168C1"/>
    <w:rsid w:val="006B002F"/>
    <w:rsid w:val="008A2066"/>
    <w:rsid w:val="00B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AD986-BD6E-4CBB-8C0C-B40D16A5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hnschrift" w:eastAsiaTheme="minorHAnsi" w:hAnsi="Bahnschrift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C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secretariat2</dc:creator>
  <cp:keywords/>
  <dc:description/>
  <cp:lastModifiedBy>secretariat2</cp:lastModifiedBy>
  <cp:revision>3</cp:revision>
  <cp:lastPrinted>2020-02-27T15:19:00Z</cp:lastPrinted>
  <dcterms:created xsi:type="dcterms:W3CDTF">2020-02-27T11:10:00Z</dcterms:created>
  <dcterms:modified xsi:type="dcterms:W3CDTF">2020-02-27T15:19:00Z</dcterms:modified>
</cp:coreProperties>
</file>